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r w:rsidRPr="0082375F">
        <w:rPr>
          <w:rFonts w:eastAsiaTheme="minorEastAsia" w:cs="Times New Roman"/>
          <w:b/>
          <w:bCs/>
          <w:szCs w:val="24"/>
          <w:lang w:eastAsia="uk-UA"/>
        </w:rPr>
        <w:t xml:space="preserve">Стаття 20. </w:t>
      </w:r>
      <w:r w:rsidRPr="0082375F">
        <w:rPr>
          <w:rFonts w:eastAsiaTheme="minorEastAsia" w:cs="Times New Roman"/>
          <w:szCs w:val="24"/>
          <w:lang w:eastAsia="uk-UA"/>
        </w:rPr>
        <w:t>Права та обов’язки батьків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0" w:name="n264"/>
      <w:bookmarkEnd w:id="0"/>
      <w:r w:rsidRPr="0082375F">
        <w:rPr>
          <w:rFonts w:eastAsiaTheme="minorEastAsia" w:cs="Times New Roman"/>
          <w:szCs w:val="24"/>
          <w:lang w:eastAsia="uk-UA"/>
        </w:rPr>
        <w:t>1. Батьки мають права та обов’язки у сфері дошкільної освіти, визначені законодавством про дошкільну освіту.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1" w:name="n265"/>
      <w:bookmarkEnd w:id="1"/>
      <w:r w:rsidRPr="0082375F">
        <w:rPr>
          <w:rFonts w:eastAsiaTheme="minorEastAsia" w:cs="Times New Roman"/>
          <w:szCs w:val="24"/>
          <w:lang w:eastAsia="uk-UA"/>
        </w:rPr>
        <w:t>2. Батьки також мають право: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2" w:name="n266"/>
      <w:bookmarkEnd w:id="2"/>
      <w:r w:rsidRPr="0082375F">
        <w:rPr>
          <w:rFonts w:eastAsiaTheme="minorEastAsia" w:cs="Times New Roman"/>
          <w:szCs w:val="24"/>
          <w:lang w:eastAsia="uk-UA"/>
        </w:rPr>
        <w:t xml:space="preserve">формувати індивідуальну освітню траєкторію своєї дитини (відповідно до </w:t>
      </w:r>
      <w:hyperlink r:id="rId4" w:anchor="n18" w:tgtFrame="_blank" w:history="1">
        <w:r w:rsidRPr="0082375F">
          <w:rPr>
            <w:rFonts w:eastAsiaTheme="minorEastAsia" w:cs="Times New Roman"/>
            <w:color w:val="000099"/>
            <w:szCs w:val="24"/>
            <w:lang w:eastAsia="uk-UA"/>
          </w:rPr>
          <w:t xml:space="preserve">пункту 9 </w:t>
        </w:r>
      </w:hyperlink>
      <w:r w:rsidRPr="0082375F">
        <w:rPr>
          <w:rFonts w:eastAsiaTheme="minorEastAsia" w:cs="Times New Roman"/>
          <w:szCs w:val="24"/>
          <w:lang w:eastAsia="uk-UA"/>
        </w:rPr>
        <w:t>частини першої статті 1 Закону України "Про освіту");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3" w:name="n267"/>
      <w:bookmarkEnd w:id="3"/>
      <w:r w:rsidRPr="0082375F">
        <w:rPr>
          <w:rFonts w:eastAsiaTheme="minorEastAsia" w:cs="Times New Roman"/>
          <w:szCs w:val="24"/>
          <w:lang w:eastAsia="uk-UA"/>
        </w:rPr>
        <w:t xml:space="preserve">брати участь у формуванні індивідуальної програми розвитку своєї дитини (відповідно до </w:t>
      </w:r>
      <w:hyperlink r:id="rId5" w:anchor="n19" w:tgtFrame="_blank" w:history="1">
        <w:r w:rsidRPr="0082375F">
          <w:rPr>
            <w:rFonts w:eastAsiaTheme="minorEastAsia" w:cs="Times New Roman"/>
            <w:color w:val="000099"/>
            <w:szCs w:val="24"/>
            <w:lang w:eastAsia="uk-UA"/>
          </w:rPr>
          <w:t>пункту 10</w:t>
        </w:r>
      </w:hyperlink>
      <w:r w:rsidRPr="0082375F">
        <w:rPr>
          <w:rFonts w:eastAsiaTheme="minorEastAsia" w:cs="Times New Roman"/>
          <w:szCs w:val="24"/>
          <w:lang w:eastAsia="uk-UA"/>
        </w:rPr>
        <w:t xml:space="preserve"> частини першої статті 1 Закону України "Про освіту");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4" w:name="n268"/>
      <w:bookmarkEnd w:id="4"/>
      <w:r w:rsidRPr="0082375F">
        <w:rPr>
          <w:rFonts w:eastAsiaTheme="minorEastAsia" w:cs="Times New Roman"/>
          <w:szCs w:val="24"/>
          <w:lang w:eastAsia="uk-UA"/>
        </w:rPr>
        <w:t>бути присутніми поряд із своїми дітьми під час освітнього процесу за попереднім погодженням з керівником закладу дошкільної освіти;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5" w:name="n269"/>
      <w:bookmarkEnd w:id="5"/>
      <w:proofErr w:type="spellStart"/>
      <w:r w:rsidRPr="0082375F">
        <w:rPr>
          <w:rFonts w:eastAsiaTheme="minorEastAsia" w:cs="Times New Roman"/>
          <w:szCs w:val="24"/>
          <w:lang w:eastAsia="uk-UA"/>
        </w:rPr>
        <w:t>комунікувати</w:t>
      </w:r>
      <w:proofErr w:type="spellEnd"/>
      <w:r w:rsidRPr="0082375F">
        <w:rPr>
          <w:rFonts w:eastAsiaTheme="minorEastAsia" w:cs="Times New Roman"/>
          <w:szCs w:val="24"/>
          <w:lang w:eastAsia="uk-UA"/>
        </w:rPr>
        <w:t xml:space="preserve"> з працівниками закладу дошкільної освіти в межах їхнього робочого часу у спосіб, визначений внутрішніми документами закладу дошкільної освіти та/або узгоджений з такими працівниками;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6" w:name="n270"/>
      <w:bookmarkEnd w:id="6"/>
      <w:r w:rsidRPr="0082375F">
        <w:rPr>
          <w:rFonts w:eastAsiaTheme="minorEastAsia" w:cs="Times New Roman"/>
          <w:szCs w:val="24"/>
          <w:lang w:eastAsia="uk-UA"/>
        </w:rPr>
        <w:t>брати участь у роботі колегіальних органів управління закладом дошкільної освіти з правом дорадчого голосу у порядку, встановленому закладом дошкільної освіти;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7" w:name="n271"/>
      <w:bookmarkEnd w:id="7"/>
      <w:r w:rsidRPr="0082375F">
        <w:rPr>
          <w:rFonts w:eastAsiaTheme="minorEastAsia" w:cs="Times New Roman"/>
          <w:szCs w:val="24"/>
          <w:lang w:eastAsia="uk-UA"/>
        </w:rPr>
        <w:t xml:space="preserve">на проведення (участь у проведенні) заходів громадського нагляду (контролю) в закладі дошкільної освіти, в якому здобувають освіту їхні діти, відповідно до </w:t>
      </w:r>
      <w:hyperlink r:id="rId6" w:anchor="n1046" w:tgtFrame="_blank" w:history="1">
        <w:r w:rsidRPr="0082375F">
          <w:rPr>
            <w:rFonts w:eastAsiaTheme="minorEastAsia" w:cs="Times New Roman"/>
            <w:color w:val="000099"/>
            <w:szCs w:val="24"/>
            <w:lang w:eastAsia="uk-UA"/>
          </w:rPr>
          <w:t>статті 71</w:t>
        </w:r>
      </w:hyperlink>
      <w:r w:rsidRPr="0082375F">
        <w:rPr>
          <w:rFonts w:eastAsiaTheme="minorEastAsia" w:cs="Times New Roman"/>
          <w:szCs w:val="24"/>
          <w:lang w:eastAsia="uk-UA"/>
        </w:rPr>
        <w:t xml:space="preserve"> Закону України "Про освіту";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8" w:name="n272"/>
      <w:bookmarkEnd w:id="8"/>
      <w:r w:rsidRPr="0082375F">
        <w:rPr>
          <w:rFonts w:eastAsiaTheme="minorEastAsia" w:cs="Times New Roman"/>
          <w:szCs w:val="24"/>
          <w:lang w:eastAsia="uk-UA"/>
        </w:rPr>
        <w:t>звертатися до органів управління у сфері освіти з питань розвитку, виховання та навчання своїх дітей.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9" w:name="n273"/>
      <w:bookmarkEnd w:id="9"/>
      <w:r w:rsidRPr="0082375F">
        <w:rPr>
          <w:rFonts w:eastAsiaTheme="minorEastAsia" w:cs="Times New Roman"/>
          <w:szCs w:val="24"/>
          <w:lang w:eastAsia="uk-UA"/>
        </w:rPr>
        <w:t>3. Батьки вихованців взаємодіють з педагогічними працівниками закладу дошкільної освіти на принципах педагогіки партнерства, зобов’язані сприяти досягненню їхньою дитиною результатів, передбачених освітньою програмою, з урахуванням рекомендацій педагогічних працівників.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10" w:name="n274"/>
      <w:bookmarkEnd w:id="10"/>
      <w:r w:rsidRPr="0082375F">
        <w:rPr>
          <w:rFonts w:eastAsiaTheme="minorEastAsia" w:cs="Times New Roman"/>
          <w:szCs w:val="24"/>
          <w:lang w:eastAsia="uk-UA"/>
        </w:rPr>
        <w:t>4. Батьки вихованців зобов’язані дотримуватися установчих документів і правил внутрішнього розпорядку закладу дошкільної освіти, а також визначених законодавством правил, умов і заходів, спрямованих на забезпечення безпечного, здорового та інклюзивного освітнього середовища.</w:t>
      </w:r>
    </w:p>
    <w:p w:rsidR="0082375F" w:rsidRPr="0082375F" w:rsidRDefault="0082375F" w:rsidP="0082375F">
      <w:pPr>
        <w:spacing w:after="150" w:line="240" w:lineRule="auto"/>
        <w:ind w:firstLine="450"/>
        <w:jc w:val="both"/>
        <w:rPr>
          <w:rFonts w:eastAsiaTheme="minorEastAsia" w:cs="Times New Roman"/>
          <w:szCs w:val="24"/>
          <w:lang w:eastAsia="uk-UA"/>
        </w:rPr>
      </w:pPr>
      <w:bookmarkStart w:id="11" w:name="n275"/>
      <w:bookmarkEnd w:id="11"/>
      <w:r w:rsidRPr="0082375F">
        <w:rPr>
          <w:rFonts w:eastAsiaTheme="minorEastAsia" w:cs="Times New Roman"/>
          <w:szCs w:val="24"/>
          <w:lang w:eastAsia="uk-UA"/>
        </w:rPr>
        <w:t>5. Здобуття дитиною дошкільної освіти в закладі дошкільної освіти не звільняє батьків від обов’язку доглядати, виховувати, розвивати і навчати дитину.</w:t>
      </w:r>
    </w:p>
    <w:p w:rsidR="00854101" w:rsidRDefault="00854101">
      <w:bookmarkStart w:id="12" w:name="_GoBack"/>
      <w:bookmarkEnd w:id="12"/>
    </w:p>
    <w:sectPr w:rsidR="008541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CE"/>
    <w:rsid w:val="002474CE"/>
    <w:rsid w:val="0082375F"/>
    <w:rsid w:val="00854101"/>
    <w:rsid w:val="00D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3E4B"/>
  <w15:chartTrackingRefBased/>
  <w15:docId w15:val="{032E05E3-5B53-486F-9D71-386F5CD6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572E"/>
    <w:rPr>
      <w:color w:val="0000FF"/>
      <w:u w:val="single"/>
    </w:rPr>
  </w:style>
  <w:style w:type="paragraph" w:customStyle="1" w:styleId="rvps2">
    <w:name w:val="rvps2"/>
    <w:basedOn w:val="a"/>
    <w:rsid w:val="00DE572E"/>
    <w:pPr>
      <w:spacing w:after="150" w:line="240" w:lineRule="auto"/>
      <w:ind w:firstLine="450"/>
      <w:jc w:val="both"/>
    </w:pPr>
    <w:rPr>
      <w:rFonts w:eastAsia="Times New Roman" w:cs="Times New Roman"/>
      <w:szCs w:val="24"/>
      <w:lang w:eastAsia="uk-UA"/>
    </w:rPr>
  </w:style>
  <w:style w:type="character" w:customStyle="1" w:styleId="rvts9">
    <w:name w:val="rvts9"/>
    <w:basedOn w:val="a0"/>
    <w:rsid w:val="00DE572E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zakon.rada.gov.ua/laws/show/2145-19" TargetMode="External"/><Relationship Id="rId4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2026-04-20T13:25:00Z</dcterms:created>
  <dcterms:modified xsi:type="dcterms:W3CDTF">2026-04-20T13:44:00Z</dcterms:modified>
</cp:coreProperties>
</file>