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12" w:rsidRPr="00973F12" w:rsidRDefault="00973F12" w:rsidP="00973F1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r w:rsidRPr="00973F12">
        <w:rPr>
          <w:rFonts w:ascii="Times New Roman" w:eastAsia="Times New Roman" w:hAnsi="Times New Roman" w:cs="Times New Roman"/>
          <w:b/>
          <w:bCs/>
          <w:color w:val="000000"/>
          <w:spacing w:val="-4"/>
          <w:lang w:val="uk-UA" w:eastAsia="uk-UA"/>
        </w:rPr>
        <w:t>Стаття 50.</w:t>
      </w:r>
      <w:r w:rsidRPr="00973F1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 Атестація педагогічних працівників</w:t>
      </w:r>
    </w:p>
    <w:p w:rsidR="00973F12" w:rsidRPr="00973F12" w:rsidRDefault="00973F12" w:rsidP="00973F1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0" w:name="n717"/>
      <w:bookmarkEnd w:id="0"/>
      <w:r w:rsidRPr="00973F1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1. Атестація педагогічних працівників - це система заходів, спрямованих на всебічне та комплексне оцінювання педагогічної діяльності педагогічних працівників.</w:t>
      </w:r>
    </w:p>
    <w:p w:rsidR="00973F12" w:rsidRPr="00973F12" w:rsidRDefault="00973F12" w:rsidP="00973F1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1" w:name="n718"/>
      <w:bookmarkEnd w:id="1"/>
      <w:r w:rsidRPr="00973F1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2. Атестація педагогічних працівників може бути черговою або позачерговою. Педагогічний працівник проходить чергову атестацію не менше одного разу на п’ять років, крім випадків, передбачених законодавством.</w:t>
      </w:r>
    </w:p>
    <w:p w:rsidR="00973F12" w:rsidRPr="00973F12" w:rsidRDefault="00973F12" w:rsidP="00973F1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2" w:name="n719"/>
      <w:bookmarkEnd w:id="2"/>
      <w:r w:rsidRPr="00973F1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3. За результатами атестації визначається відповідність педагогічного працівника займаній посаді, присвоюються кваліфікаційні категорії, педагогічні звання. Перелік категорій і педагогічних звань педагогічних працівників визначається Кабінетом Міністрів України.</w:t>
      </w:r>
    </w:p>
    <w:p w:rsidR="00973F12" w:rsidRPr="00973F12" w:rsidRDefault="00973F12" w:rsidP="00973F1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3" w:name="n720"/>
      <w:bookmarkEnd w:id="3"/>
      <w:r w:rsidRPr="00973F1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4. Рішення атестаційної комісії може бути підставою для звільнення педагогічного працівника з роботи у порядку, встановленому законодавством.</w:t>
      </w:r>
    </w:p>
    <w:p w:rsidR="00973F12" w:rsidRPr="00973F12" w:rsidRDefault="00973F12" w:rsidP="00973F1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4" w:name="n721"/>
      <w:bookmarkEnd w:id="4"/>
      <w:r w:rsidRPr="00973F1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5. Положення про атестацію педагогічних працівників затверджує центральний орган виконавчої влади у сфері освіти і науки.</w:t>
      </w:r>
    </w:p>
    <w:p w:rsidR="00973F12" w:rsidRPr="00973F12" w:rsidRDefault="00973F12" w:rsidP="00973F12">
      <w:pPr>
        <w:shd w:val="clear" w:color="auto" w:fill="FFFFFF"/>
        <w:spacing w:after="0" w:line="221" w:lineRule="auto"/>
        <w:ind w:firstLine="450"/>
        <w:jc w:val="both"/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</w:pPr>
      <w:bookmarkStart w:id="5" w:name="n722"/>
      <w:bookmarkEnd w:id="5"/>
      <w:r w:rsidRPr="00973F12">
        <w:rPr>
          <w:rFonts w:ascii="Times New Roman" w:eastAsia="Times New Roman" w:hAnsi="Times New Roman" w:cs="Times New Roman"/>
          <w:color w:val="000000"/>
          <w:spacing w:val="-4"/>
          <w:lang w:val="uk-UA" w:eastAsia="uk-UA"/>
        </w:rPr>
        <w:t>6. Положення про атестацію педагогічних працівників, які забезпечують здобуття фахових компетентностей спеціалізованої освіти, затверджуються центральними органами виконавчої влади, що забезпечують формування та реалізують державну політику у відповідній сфері.</w:t>
      </w:r>
    </w:p>
    <w:p w:rsidR="00CA203B" w:rsidRPr="00973F12" w:rsidRDefault="00973F12">
      <w:pPr>
        <w:rPr>
          <w:lang w:val="uk-UA"/>
        </w:rPr>
      </w:pPr>
      <w:bookmarkStart w:id="6" w:name="_GoBack"/>
      <w:bookmarkEnd w:id="6"/>
    </w:p>
    <w:sectPr w:rsidR="00CA203B" w:rsidRPr="0097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78"/>
    <w:rsid w:val="002A2078"/>
    <w:rsid w:val="00414205"/>
    <w:rsid w:val="00973F12"/>
    <w:rsid w:val="00A7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2024-02-08T11:51:00Z</dcterms:created>
  <dcterms:modified xsi:type="dcterms:W3CDTF">2024-02-08T11:51:00Z</dcterms:modified>
</cp:coreProperties>
</file>